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52D" w:rsidRPr="00AF4DFC" w:rsidRDefault="0082452D" w:rsidP="0082452D">
      <w:pPr>
        <w:tabs>
          <w:tab w:val="left" w:pos="5103"/>
        </w:tabs>
        <w:spacing w:line="271" w:lineRule="auto"/>
        <w:jc w:val="center"/>
        <w:rPr>
          <w:rFonts w:ascii="Arial" w:hAnsi="Arial"/>
          <w:b/>
          <w:color w:val="000000"/>
          <w:sz w:val="24"/>
          <w:szCs w:val="24"/>
        </w:rPr>
      </w:pPr>
    </w:p>
    <w:p w:rsidR="0082452D" w:rsidRPr="00AF4DFC" w:rsidRDefault="0082452D" w:rsidP="0082452D">
      <w:pPr>
        <w:tabs>
          <w:tab w:val="left" w:pos="5103"/>
        </w:tabs>
        <w:spacing w:line="271" w:lineRule="auto"/>
        <w:jc w:val="center"/>
        <w:rPr>
          <w:rFonts w:ascii="Arial" w:hAnsi="Arial"/>
          <w:b/>
          <w:bCs w:val="0"/>
          <w:color w:val="000000"/>
          <w:sz w:val="24"/>
          <w:szCs w:val="24"/>
        </w:rPr>
      </w:pPr>
      <w:r w:rsidRPr="00AF4DFC">
        <w:rPr>
          <w:rFonts w:ascii="Arial" w:hAnsi="Arial"/>
          <w:b/>
          <w:color w:val="000000"/>
          <w:sz w:val="24"/>
          <w:szCs w:val="24"/>
        </w:rPr>
        <w:t xml:space="preserve">INFORMACJA DLA OSOBY UBIEGAJACEJ SIĘ </w:t>
      </w:r>
    </w:p>
    <w:p w:rsidR="0082452D" w:rsidRPr="00AF4DFC" w:rsidRDefault="0082452D" w:rsidP="0082452D">
      <w:pPr>
        <w:tabs>
          <w:tab w:val="left" w:pos="5103"/>
        </w:tabs>
        <w:spacing w:line="271" w:lineRule="auto"/>
        <w:jc w:val="center"/>
        <w:rPr>
          <w:rFonts w:ascii="Arial" w:hAnsi="Arial"/>
          <w:b/>
          <w:color w:val="000000"/>
          <w:sz w:val="24"/>
          <w:szCs w:val="24"/>
        </w:rPr>
      </w:pPr>
      <w:r w:rsidRPr="00AF4DFC">
        <w:rPr>
          <w:rFonts w:ascii="Arial" w:hAnsi="Arial"/>
          <w:b/>
          <w:color w:val="000000"/>
          <w:sz w:val="24"/>
          <w:szCs w:val="24"/>
        </w:rPr>
        <w:t>O ZATRUDNIENIE NA STANOWISKU:</w:t>
      </w:r>
    </w:p>
    <w:p w:rsidR="0082452D" w:rsidRPr="00AF4DFC" w:rsidRDefault="0082452D" w:rsidP="0082452D">
      <w:pPr>
        <w:spacing w:line="271" w:lineRule="auto"/>
        <w:jc w:val="center"/>
        <w:rPr>
          <w:rFonts w:ascii="Arial" w:hAnsi="Arial"/>
          <w:b/>
          <w:bCs w:val="0"/>
          <w:color w:val="000000"/>
          <w:sz w:val="24"/>
          <w:szCs w:val="24"/>
        </w:rPr>
      </w:pPr>
    </w:p>
    <w:p w:rsidR="0082452D" w:rsidRPr="00AF4DFC" w:rsidRDefault="0082452D" w:rsidP="0082452D">
      <w:pPr>
        <w:tabs>
          <w:tab w:val="left" w:pos="5103"/>
        </w:tabs>
        <w:jc w:val="center"/>
        <w:rPr>
          <w:rFonts w:ascii="Arial" w:hAnsi="Arial"/>
          <w:b/>
          <w:bCs w:val="0"/>
          <w:color w:val="000000"/>
          <w:sz w:val="24"/>
          <w:szCs w:val="24"/>
        </w:rPr>
      </w:pPr>
    </w:p>
    <w:p w:rsidR="0082452D" w:rsidRPr="00AF4DFC" w:rsidRDefault="0082452D" w:rsidP="0082452D">
      <w:pPr>
        <w:tabs>
          <w:tab w:val="left" w:pos="5103"/>
        </w:tabs>
        <w:rPr>
          <w:rFonts w:ascii="Arial" w:hAnsi="Arial"/>
          <w:b/>
          <w:bCs w:val="0"/>
          <w:color w:val="000000" w:themeColor="text1"/>
          <w:sz w:val="24"/>
          <w:szCs w:val="24"/>
        </w:rPr>
      </w:pPr>
      <w:r>
        <w:rPr>
          <w:rFonts w:ascii="Arial" w:hAnsi="Arial"/>
          <w:b/>
          <w:color w:val="000000" w:themeColor="text1"/>
          <w:sz w:val="24"/>
          <w:szCs w:val="24"/>
        </w:rPr>
        <w:t xml:space="preserve">Zastępcy Dyrektora ds. Administracyjno- Technicznych w Pionie Administracyjno- Technicznym w Domu </w:t>
      </w:r>
      <w:r w:rsidRPr="00AF4DFC">
        <w:rPr>
          <w:rFonts w:ascii="Arial" w:hAnsi="Arial"/>
          <w:b/>
          <w:color w:val="000000" w:themeColor="text1"/>
          <w:sz w:val="24"/>
          <w:szCs w:val="24"/>
        </w:rPr>
        <w:t xml:space="preserve">Pomocy Społecznej Dom Kombatanta i Pioniera Ziemi Szczecińskiej w Szczecinie. </w:t>
      </w:r>
    </w:p>
    <w:p w:rsidR="0082452D" w:rsidRPr="00AF4DFC" w:rsidRDefault="0082452D" w:rsidP="0082452D">
      <w:pPr>
        <w:tabs>
          <w:tab w:val="left" w:pos="5103"/>
        </w:tabs>
        <w:rPr>
          <w:rFonts w:ascii="Arial" w:hAnsi="Arial"/>
          <w:b/>
          <w:color w:val="000000" w:themeColor="text1"/>
          <w:sz w:val="24"/>
          <w:szCs w:val="24"/>
          <w:u w:val="single"/>
        </w:rPr>
      </w:pPr>
    </w:p>
    <w:p w:rsidR="0082452D" w:rsidRPr="00AF4DFC" w:rsidRDefault="0082452D" w:rsidP="0082452D">
      <w:pPr>
        <w:autoSpaceDE w:val="0"/>
        <w:autoSpaceDN w:val="0"/>
        <w:adjustRightInd w:val="0"/>
        <w:spacing w:line="271" w:lineRule="auto"/>
        <w:rPr>
          <w:rFonts w:ascii="Arial" w:hAnsi="Arial"/>
          <w:color w:val="000000" w:themeColor="text1"/>
          <w:sz w:val="24"/>
          <w:szCs w:val="24"/>
        </w:rPr>
      </w:pPr>
      <w:r w:rsidRPr="00AF4DFC">
        <w:rPr>
          <w:rFonts w:ascii="Arial" w:hAnsi="Arial"/>
          <w:color w:val="000000" w:themeColor="text1"/>
          <w:sz w:val="24"/>
          <w:szCs w:val="24"/>
        </w:rPr>
        <w:t>Działając na podstawie art. 18</w:t>
      </w:r>
      <w:r w:rsidRPr="00AF4DFC">
        <w:rPr>
          <w:rFonts w:ascii="Arial" w:hAnsi="Arial"/>
          <w:color w:val="000000" w:themeColor="text1"/>
          <w:sz w:val="24"/>
          <w:szCs w:val="24"/>
          <w:vertAlign w:val="superscript"/>
        </w:rPr>
        <w:t>3ca</w:t>
      </w:r>
      <w:r w:rsidRPr="00AF4DFC">
        <w:rPr>
          <w:rFonts w:ascii="Arial" w:hAnsi="Arial"/>
          <w:color w:val="000000" w:themeColor="text1"/>
          <w:sz w:val="24"/>
          <w:szCs w:val="24"/>
        </w:rPr>
        <w:t xml:space="preserve"> </w:t>
      </w:r>
      <w:r w:rsidRPr="00AF4DFC">
        <w:rPr>
          <w:rFonts w:ascii="Arial" w:hAnsi="Arial"/>
          <w:color w:val="000000" w:themeColor="text1"/>
          <w:sz w:val="24"/>
          <w:szCs w:val="24"/>
          <w:shd w:val="clear" w:color="auto" w:fill="FFFFFF"/>
        </w:rPr>
        <w:t>§ 1</w:t>
      </w:r>
      <w:r w:rsidRPr="00AF4DFC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F4DFC">
        <w:rPr>
          <w:rFonts w:ascii="Arial" w:hAnsi="Arial"/>
          <w:color w:val="000000" w:themeColor="text1"/>
          <w:sz w:val="24"/>
          <w:szCs w:val="24"/>
        </w:rPr>
        <w:t>Kodeksu pracy, mając na uwadze przepisy dotyczące jawności wynagrodzeń oraz przejrzystości procesu rekrutacji, Dom</w:t>
      </w:r>
      <w:bookmarkStart w:id="0" w:name="_GoBack"/>
      <w:bookmarkEnd w:id="0"/>
      <w:r w:rsidRPr="00AF4DFC">
        <w:rPr>
          <w:rFonts w:ascii="Arial" w:hAnsi="Arial"/>
          <w:color w:val="000000" w:themeColor="text1"/>
          <w:sz w:val="24"/>
          <w:szCs w:val="24"/>
        </w:rPr>
        <w:t xml:space="preserve"> Pomocy  Społecznych Dom Kombatanta  i Pioniera Ziemi Szczecińskiej w  Szczecinie przekazuje informacje związane z oferowanym zatrudnieniem: </w:t>
      </w:r>
    </w:p>
    <w:p w:rsidR="0082452D" w:rsidRPr="00AF4DFC" w:rsidRDefault="0082452D" w:rsidP="0082452D">
      <w:pPr>
        <w:autoSpaceDE w:val="0"/>
        <w:autoSpaceDN w:val="0"/>
        <w:adjustRightInd w:val="0"/>
        <w:rPr>
          <w:rFonts w:ascii="Arial" w:hAnsi="Arial"/>
          <w:color w:val="000000" w:themeColor="text1"/>
          <w:sz w:val="24"/>
          <w:szCs w:val="24"/>
        </w:rPr>
      </w:pPr>
    </w:p>
    <w:p w:rsidR="0082452D" w:rsidRPr="0084684F" w:rsidRDefault="0082452D" w:rsidP="0082452D">
      <w:pPr>
        <w:pStyle w:val="Nagwek2"/>
        <w:keepLines/>
        <w:numPr>
          <w:ilvl w:val="0"/>
          <w:numId w:val="1"/>
        </w:numPr>
        <w:spacing w:line="271" w:lineRule="auto"/>
        <w:ind w:left="284" w:hanging="284"/>
        <w:jc w:val="left"/>
        <w:rPr>
          <w:rFonts w:ascii="Arial" w:hAnsi="Arial" w:cs="Arial"/>
          <w:b w:val="0"/>
          <w:bCs/>
          <w:color w:val="000000" w:themeColor="text1"/>
          <w:szCs w:val="24"/>
          <w:u w:val="single"/>
        </w:rPr>
      </w:pPr>
      <w:r>
        <w:rPr>
          <w:rFonts w:ascii="Arial" w:hAnsi="Arial" w:cs="Arial"/>
          <w:bCs/>
          <w:color w:val="000000" w:themeColor="text1"/>
          <w:szCs w:val="24"/>
        </w:rPr>
        <w:t>W</w:t>
      </w:r>
      <w:r w:rsidRPr="00AF4DFC">
        <w:rPr>
          <w:rFonts w:ascii="Arial" w:hAnsi="Arial" w:cs="Arial"/>
          <w:bCs/>
          <w:color w:val="000000" w:themeColor="text1"/>
          <w:szCs w:val="24"/>
        </w:rPr>
        <w:t>ynagrodzenie miesięczne</w:t>
      </w:r>
      <w:r w:rsidRPr="00AF4DFC">
        <w:rPr>
          <w:rFonts w:ascii="Arial" w:hAnsi="Arial" w:cs="Arial"/>
          <w:b w:val="0"/>
          <w:color w:val="000000" w:themeColor="text1"/>
          <w:szCs w:val="24"/>
        </w:rPr>
        <w:t xml:space="preserve"> na stanowisku</w:t>
      </w:r>
      <w:r w:rsidRPr="0084684F">
        <w:rPr>
          <w:rFonts w:ascii="Arial" w:hAnsi="Arial"/>
          <w:b w:val="0"/>
          <w:color w:val="000000" w:themeColor="text1"/>
          <w:szCs w:val="24"/>
        </w:rPr>
        <w:t xml:space="preserve"> </w:t>
      </w:r>
      <w:r>
        <w:rPr>
          <w:rFonts w:ascii="Arial" w:hAnsi="Arial"/>
          <w:b w:val="0"/>
          <w:color w:val="000000" w:themeColor="text1"/>
          <w:szCs w:val="24"/>
        </w:rPr>
        <w:t>Zastępcy Dyrektora ds. Administracyjno- Technicznych w Pionie Administracyjno- Technicznym</w:t>
      </w:r>
      <w:r w:rsidRPr="0084684F">
        <w:rPr>
          <w:rFonts w:ascii="Arial" w:hAnsi="Arial" w:cs="Arial"/>
          <w:b w:val="0"/>
          <w:bCs/>
          <w:color w:val="000000" w:themeColor="text1"/>
          <w:szCs w:val="24"/>
        </w:rPr>
        <w:t xml:space="preserve">, </w:t>
      </w:r>
      <w:r w:rsidRPr="0084684F">
        <w:rPr>
          <w:rFonts w:ascii="Arial" w:hAnsi="Arial" w:cs="Arial"/>
          <w:b w:val="0"/>
          <w:color w:val="000000" w:themeColor="text1"/>
          <w:szCs w:val="24"/>
        </w:rPr>
        <w:t xml:space="preserve">ustalane jest na podstawie </w:t>
      </w:r>
      <w:r w:rsidRPr="0084684F">
        <w:rPr>
          <w:rFonts w:ascii="Arial" w:hAnsi="Arial" w:cs="Arial"/>
          <w:b w:val="0"/>
          <w:bCs/>
          <w:color w:val="000000" w:themeColor="text1"/>
          <w:szCs w:val="24"/>
        </w:rPr>
        <w:t xml:space="preserve">Regulaminu wynagradzania pracowników Domu Pomocy Społecznej Dom Kombatanta i Pioniera Ziemi Szczecińskiej w Szczecinie zatrudnionych na podstawie umowy o pracę, </w:t>
      </w:r>
      <w:r w:rsidRPr="0084684F">
        <w:rPr>
          <w:rFonts w:ascii="Arial" w:hAnsi="Arial" w:cs="Arial"/>
          <w:b w:val="0"/>
          <w:color w:val="000000" w:themeColor="text1"/>
          <w:szCs w:val="24"/>
        </w:rPr>
        <w:t xml:space="preserve">stanowiącego załącznik do zarządzenia Nr 12/020/23 Dyrektora Domu Pomocy Społecznej Dom Kombatanta i Pioniera Ziemi Szczecińskiej w Szczecinie z dnia 01.12.2023 r. w sprawie regulaminu wynagradzania pracowników Domu Pomocy Społecznej Dom Kombatanta i Pioniera Ziemi Szczecińskiej  w Szczecinie zatrudnionych na podstawie umowy o pracę (ze zmianami) oraz </w:t>
      </w:r>
      <w:r w:rsidRPr="0084684F">
        <w:rPr>
          <w:rFonts w:ascii="Arial" w:hAnsi="Arial" w:cs="Arial"/>
          <w:b w:val="0"/>
          <w:bCs/>
          <w:color w:val="000000" w:themeColor="text1"/>
          <w:szCs w:val="24"/>
        </w:rPr>
        <w:t xml:space="preserve">rozporządzenia Rady Ministrów z dnia 25 października 2021 r. w sprawie wynagradzania pracowników samorządowych </w:t>
      </w:r>
      <w:r w:rsidRPr="0084684F">
        <w:rPr>
          <w:rFonts w:ascii="Arial" w:hAnsi="Arial" w:cs="Arial"/>
          <w:b w:val="0"/>
          <w:color w:val="000000" w:themeColor="text1"/>
          <w:szCs w:val="24"/>
        </w:rPr>
        <w:t>(zwanego dalej: rozporządzeniem) i obejmuje następujące składniki wynagrodzenia:</w:t>
      </w:r>
    </w:p>
    <w:p w:rsidR="0082452D" w:rsidRPr="0070291E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b/>
          <w:color w:val="000000" w:themeColor="text1"/>
          <w:sz w:val="24"/>
          <w:szCs w:val="24"/>
        </w:rPr>
      </w:pPr>
      <w:r w:rsidRPr="00AF4DFC">
        <w:rPr>
          <w:rFonts w:ascii="Arial" w:hAnsi="Arial" w:cs="Arial"/>
          <w:b/>
          <w:color w:val="000000" w:themeColor="text1"/>
          <w:sz w:val="24"/>
          <w:szCs w:val="24"/>
        </w:rPr>
        <w:t xml:space="preserve">- </w:t>
      </w:r>
      <w:r w:rsidRPr="00AF4DF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wynagrodzenie </w:t>
      </w:r>
      <w:r w:rsidRPr="0070291E">
        <w:rPr>
          <w:rFonts w:ascii="Arial" w:hAnsi="Arial" w:cs="Arial"/>
          <w:b/>
          <w:bCs/>
          <w:color w:val="000000" w:themeColor="text1"/>
          <w:sz w:val="24"/>
          <w:szCs w:val="24"/>
        </w:rPr>
        <w:t>zasadnicze</w:t>
      </w:r>
      <w:r w:rsidRPr="0070291E">
        <w:rPr>
          <w:rFonts w:ascii="Arial" w:hAnsi="Arial" w:cs="Arial"/>
          <w:b/>
          <w:color w:val="000000" w:themeColor="text1"/>
          <w:sz w:val="24"/>
          <w:szCs w:val="24"/>
        </w:rPr>
        <w:t xml:space="preserve">  brutto w  przedziale wysokości: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80</w:t>
      </w:r>
      <w:r w:rsidRPr="0070291E">
        <w:rPr>
          <w:rFonts w:ascii="Arial" w:hAnsi="Arial" w:cs="Arial"/>
          <w:b/>
          <w:color w:val="000000" w:themeColor="text1"/>
          <w:sz w:val="24"/>
          <w:szCs w:val="24"/>
        </w:rPr>
        <w:t>00,00</w:t>
      </w:r>
      <w:r w:rsidRPr="0070291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zł </w:t>
      </w:r>
      <w:r w:rsidRPr="0070291E">
        <w:rPr>
          <w:rFonts w:ascii="Arial" w:hAnsi="Arial" w:cs="Arial"/>
          <w:b/>
          <w:color w:val="000000" w:themeColor="text1"/>
          <w:sz w:val="24"/>
          <w:szCs w:val="24"/>
        </w:rPr>
        <w:t xml:space="preserve"> do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85</w:t>
      </w:r>
      <w:r w:rsidRPr="0070291E">
        <w:rPr>
          <w:rFonts w:ascii="Arial" w:hAnsi="Arial" w:cs="Arial"/>
          <w:b/>
          <w:color w:val="000000" w:themeColor="text1"/>
          <w:sz w:val="24"/>
          <w:szCs w:val="24"/>
        </w:rPr>
        <w:t>00,00 zł,</w:t>
      </w:r>
    </w:p>
    <w:p w:rsidR="0082452D" w:rsidRPr="00AF4DFC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color w:val="000000" w:themeColor="text1"/>
          <w:sz w:val="24"/>
          <w:szCs w:val="24"/>
        </w:rPr>
      </w:pPr>
      <w:r w:rsidRPr="00AF4DFC">
        <w:rPr>
          <w:rFonts w:ascii="Arial" w:hAnsi="Arial" w:cs="Arial"/>
          <w:b/>
          <w:bCs/>
          <w:color w:val="000000" w:themeColor="text1"/>
          <w:sz w:val="24"/>
          <w:szCs w:val="24"/>
        </w:rPr>
        <w:t>- dodatek funkcyjny</w:t>
      </w:r>
      <w:r w:rsidRPr="00AF4DFC">
        <w:rPr>
          <w:rFonts w:ascii="Arial" w:hAnsi="Arial" w:cs="Arial"/>
          <w:bCs/>
          <w:color w:val="000000" w:themeColor="text1"/>
          <w:sz w:val="24"/>
          <w:szCs w:val="24"/>
        </w:rPr>
        <w:t xml:space="preserve"> – przysługuje  w wysokości ustalonej zgodnie z tabelą stawek dodatku funkcyjnego stanowiącego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załącznik</w:t>
      </w:r>
      <w:r w:rsidRPr="00AF4DFC">
        <w:rPr>
          <w:rFonts w:ascii="Arial" w:hAnsi="Arial" w:cs="Arial"/>
          <w:bCs/>
          <w:color w:val="000000" w:themeColor="text1"/>
          <w:sz w:val="24"/>
          <w:szCs w:val="24"/>
        </w:rPr>
        <w:t xml:space="preserve"> nr 3 do regulaminu wynagradzania,</w:t>
      </w:r>
    </w:p>
    <w:p w:rsidR="0082452D" w:rsidRPr="00AF4DFC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E3048F">
        <w:rPr>
          <w:rFonts w:ascii="Arial" w:hAnsi="Arial" w:cs="Arial"/>
          <w:b/>
          <w:color w:val="000000" w:themeColor="text1"/>
          <w:sz w:val="24"/>
          <w:szCs w:val="24"/>
        </w:rPr>
        <w:t xml:space="preserve">- </w:t>
      </w:r>
      <w:r w:rsidRPr="00E3048F">
        <w:rPr>
          <w:rFonts w:ascii="Arial" w:hAnsi="Arial" w:cs="Arial"/>
          <w:b/>
          <w:bCs/>
          <w:color w:val="000000" w:themeColor="text1"/>
          <w:sz w:val="24"/>
          <w:szCs w:val="24"/>
        </w:rPr>
        <w:t>dodatek za wieloletnią pracę</w:t>
      </w:r>
      <w:r w:rsidRPr="00AF4DFC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r w:rsidRPr="00AF4DF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przysługuje po 5 latach pracy w wysokości wynoszącej 5 % miesięcznego wynagrodzenia zasadniczego. Dodatek ten wzrasta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</w:t>
      </w:r>
      <w:r w:rsidRPr="00AF4DF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 1 % za każdy dalszy rok pracy aż do osiągnięcia 20 % miesięcznego wynagrodzenia zasadniczego.</w:t>
      </w:r>
    </w:p>
    <w:p w:rsidR="005A3A23" w:rsidRPr="005A3A23" w:rsidRDefault="005A3A23" w:rsidP="005A3A23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5A3A23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- stosownie do treści zarządzenia Nr 73/26 Prezydenta Miasta Szczecin z dnia 10 lutego 2026 r. </w:t>
      </w:r>
      <w:r w:rsidRPr="005A3A2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 sprawie określenia maksymalnego miesięcznego wynagrodzenia, maksymalne miesięczne wynagrodzenie zastępców kierowników jednostek budżetowych i samorządowych zakładów budżetowych Gminy Miasto Szczecin nie może przekroczyć kwoty 20.000 zł brutto.</w:t>
      </w:r>
    </w:p>
    <w:p w:rsidR="0082452D" w:rsidRPr="005A3A23" w:rsidRDefault="0082452D" w:rsidP="0082452D">
      <w:pPr>
        <w:autoSpaceDE w:val="0"/>
        <w:autoSpaceDN w:val="0"/>
        <w:adjustRightInd w:val="0"/>
        <w:spacing w:line="271" w:lineRule="auto"/>
        <w:rPr>
          <w:rFonts w:ascii="Arial" w:hAnsi="Arial"/>
          <w:color w:val="000000" w:themeColor="text1"/>
          <w:sz w:val="24"/>
          <w:szCs w:val="24"/>
        </w:rPr>
      </w:pPr>
    </w:p>
    <w:p w:rsidR="0082452D" w:rsidRPr="007060A6" w:rsidRDefault="0082452D" w:rsidP="008245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7060A6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Pracownikowi przysługuje również:</w:t>
      </w:r>
    </w:p>
    <w:p w:rsidR="0082452D" w:rsidRPr="00AF4DFC" w:rsidRDefault="0082452D" w:rsidP="0082452D">
      <w:pPr>
        <w:suppressAutoHyphens/>
        <w:spacing w:line="271" w:lineRule="auto"/>
        <w:ind w:left="426" w:hanging="142"/>
        <w:rPr>
          <w:rFonts w:ascii="Arial" w:hAnsi="Arial"/>
          <w:color w:val="000000" w:themeColor="text1"/>
          <w:sz w:val="24"/>
          <w:szCs w:val="24"/>
        </w:rPr>
      </w:pPr>
      <w:r w:rsidRPr="00AF4DFC">
        <w:rPr>
          <w:rFonts w:ascii="Arial" w:hAnsi="Arial"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AF4DFC">
        <w:rPr>
          <w:rFonts w:ascii="Arial" w:hAnsi="Arial"/>
          <w:b/>
          <w:color w:val="000000" w:themeColor="text1"/>
          <w:sz w:val="24"/>
          <w:szCs w:val="24"/>
        </w:rPr>
        <w:t>wypłacany co miesiąc dodatek motywacyjny</w:t>
      </w:r>
      <w:r w:rsidRPr="00AF4DFC">
        <w:rPr>
          <w:rFonts w:ascii="Arial" w:hAnsi="Arial"/>
          <w:color w:val="000000" w:themeColor="text1"/>
          <w:sz w:val="24"/>
          <w:szCs w:val="24"/>
        </w:rPr>
        <w:t xml:space="preserve"> w wysokości 1000 złotych brutto – zgodnie z Regulaminem wynagradzania pracowników Domu Pomocy Społecznej Dom Kombatanta i Pioniera Ziemi Szczecińskiej w Szczecinie zatrudnionych na podstawie umowy o pracę.</w:t>
      </w:r>
    </w:p>
    <w:p w:rsidR="0082452D" w:rsidRPr="00AF4DFC" w:rsidRDefault="0082452D" w:rsidP="0082452D">
      <w:pPr>
        <w:autoSpaceDE w:val="0"/>
        <w:autoSpaceDN w:val="0"/>
        <w:adjustRightInd w:val="0"/>
        <w:spacing w:line="271" w:lineRule="auto"/>
        <w:rPr>
          <w:rFonts w:ascii="Arial" w:hAnsi="Arial"/>
          <w:color w:val="000000" w:themeColor="text1"/>
          <w:sz w:val="24"/>
          <w:szCs w:val="24"/>
          <w:shd w:val="clear" w:color="auto" w:fill="FFFFFF"/>
        </w:rPr>
      </w:pPr>
    </w:p>
    <w:p w:rsidR="0082452D" w:rsidRPr="00AF4DFC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AF4DF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AF4DFC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nagroda jubileuszowa</w:t>
      </w:r>
      <w:r w:rsidRPr="00AF4DF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- zgodnie z ustawą z dnia 21 listopada 2008 r. o pracownikach samorządowych i rozporządzeniem,</w:t>
      </w:r>
    </w:p>
    <w:p w:rsidR="0082452D" w:rsidRPr="00AF4DFC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82452D" w:rsidRPr="00AF4DFC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AF4DF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AF4DFC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jednorazowa odprawa w związku z przejściem na emeryturę lub rentę z tytułu niezdolności do pracy</w:t>
      </w:r>
      <w:r w:rsidRPr="00AF4DF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- zgodnie z ustawą z dnia 21 listopada 2008 r. o pracownikach samorządowych i rozporządzeniem,</w:t>
      </w:r>
    </w:p>
    <w:p w:rsidR="0082452D" w:rsidRPr="00AF4DFC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82452D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AF4DFC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- dodatkowe wynagrodzenie roczne, tzw. „13”</w:t>
      </w:r>
      <w:r w:rsidRPr="00AF4DF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– zgodnie z ustawą z dnia 12 grudnia 1997 r. o dodatkowym wynagrodzeniu rocznym dla pracowników jednostek sfery budżetowej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</w:p>
    <w:p w:rsidR="00FB49FE" w:rsidRDefault="00FB49FE" w:rsidP="0082452D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82452D" w:rsidRPr="00AF4DFC" w:rsidRDefault="0082452D" w:rsidP="008245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7060A6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Świadczenie związane z pracą przyznawane w formie pieniężnej</w:t>
      </w:r>
      <w:r w:rsidRPr="00AF4DF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(tj. refundację kosztów zakupu okularów lub szkieł kontaktowych korygujących wzrok) określa załącznik Nr  11  do Regulaminu pracy w  Domu Pomocy Społecznej Dom Kombatanta i Pioniera Ziemi Szczecińskiej w Szczecinie, stanowiącego załącznik do zarządzenia Nr 17/020/24 Dyrektora  Domu Pomocy Społecznej Dom Kombatanta i Pioniera Ziemi Szczecińskiej w Szczecinie z dnia  02.12.2024 r. w sprawie regulaminu pracy w Domu Pomocy Społecznej Dom Kombatanta i Pioniera Ziemi Szczecińskiej  w Szczecinie ( ze zmianami).</w:t>
      </w:r>
    </w:p>
    <w:p w:rsidR="0082452D" w:rsidRPr="00AF4DFC" w:rsidRDefault="0082452D" w:rsidP="0082452D">
      <w:pPr>
        <w:autoSpaceDE w:val="0"/>
        <w:autoSpaceDN w:val="0"/>
        <w:adjustRightInd w:val="0"/>
        <w:spacing w:line="271" w:lineRule="auto"/>
        <w:ind w:left="284" w:hanging="284"/>
        <w:rPr>
          <w:rFonts w:ascii="Arial" w:hAnsi="Arial"/>
          <w:color w:val="000000" w:themeColor="text1"/>
          <w:sz w:val="24"/>
          <w:szCs w:val="24"/>
          <w:shd w:val="clear" w:color="auto" w:fill="FFFFFF"/>
        </w:rPr>
      </w:pPr>
    </w:p>
    <w:p w:rsidR="0082452D" w:rsidRPr="00AF4DFC" w:rsidRDefault="0082452D" w:rsidP="008245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color w:val="000000" w:themeColor="text1"/>
          <w:sz w:val="24"/>
          <w:szCs w:val="24"/>
        </w:rPr>
      </w:pPr>
      <w:r w:rsidRPr="00C46416">
        <w:rPr>
          <w:rFonts w:ascii="Arial" w:hAnsi="Arial" w:cs="Arial"/>
          <w:b/>
          <w:color w:val="000000" w:themeColor="text1"/>
          <w:sz w:val="24"/>
          <w:szCs w:val="24"/>
        </w:rPr>
        <w:t>Warunki przyznawania oraz warunki i sposób wypłacania nagrody uznaniowej za szczególne osiągnięcia w pracy i premii uznaniowej</w:t>
      </w:r>
      <w:r w:rsidRPr="00AF4DFC">
        <w:rPr>
          <w:rFonts w:ascii="Arial" w:hAnsi="Arial" w:cs="Arial"/>
          <w:color w:val="000000" w:themeColor="text1"/>
          <w:sz w:val="24"/>
          <w:szCs w:val="24"/>
        </w:rPr>
        <w:t xml:space="preserve"> oraz warunki i sposób przyznawania dodatków innych niż dodatek za wieloletnią pracę zawarte są w rozdziałach 3 i  4  Regulaminu wynagradzania pracowników  Domu Pomocy Społecznej Dom Kombatanta i Pioniera Ziemi Szczecińskiej w Szczecinie zatrudnionych na podstawie umowy o pracę.</w:t>
      </w:r>
    </w:p>
    <w:p w:rsidR="0082452D" w:rsidRPr="00AF4DFC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color w:val="000000" w:themeColor="text1"/>
          <w:sz w:val="24"/>
          <w:szCs w:val="24"/>
        </w:rPr>
      </w:pPr>
    </w:p>
    <w:p w:rsidR="0082452D" w:rsidRPr="00AF4DFC" w:rsidRDefault="0082452D" w:rsidP="008245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color w:val="000000" w:themeColor="text1"/>
          <w:sz w:val="24"/>
          <w:szCs w:val="24"/>
        </w:rPr>
      </w:pPr>
      <w:r w:rsidRPr="00C46416">
        <w:rPr>
          <w:rFonts w:ascii="Arial" w:hAnsi="Arial" w:cs="Arial"/>
          <w:b/>
          <w:color w:val="000000" w:themeColor="text1"/>
          <w:sz w:val="24"/>
          <w:szCs w:val="24"/>
        </w:rPr>
        <w:t>Komisja ds. naboru i osoby odpowiedzialne za proces rekrutacji w  Domu Pomocy Społecznej Dom Kombatanta i Pioniera Ziemi Szczecińskiej  w Szczecinie</w:t>
      </w:r>
      <w:r w:rsidRPr="00AF4DFC">
        <w:rPr>
          <w:rFonts w:ascii="Arial" w:hAnsi="Arial" w:cs="Arial"/>
          <w:color w:val="000000" w:themeColor="text1"/>
          <w:sz w:val="24"/>
          <w:szCs w:val="24"/>
        </w:rPr>
        <w:t xml:space="preserve"> nie pytają osoby ubiegającej się o zatrudnienie o wysokość wynagrodzenia otrzymywanego w poprzednich miejscach pracy. Nie ma to wpływu na proces rekrutacji ani na ocenę kandydatury osoby ubiegającej się o zatrudnienie. </w:t>
      </w:r>
    </w:p>
    <w:p w:rsidR="0082452D" w:rsidRPr="00C46416" w:rsidRDefault="0082452D" w:rsidP="0082452D">
      <w:pPr>
        <w:pStyle w:val="Akapitzlist"/>
        <w:spacing w:line="271" w:lineRule="auto"/>
        <w:ind w:left="284" w:hanging="2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2452D" w:rsidRPr="00AF4DFC" w:rsidRDefault="0082452D" w:rsidP="008245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color w:val="000000" w:themeColor="text1"/>
          <w:sz w:val="24"/>
          <w:szCs w:val="24"/>
        </w:rPr>
      </w:pPr>
      <w:r w:rsidRPr="00C46416">
        <w:rPr>
          <w:rFonts w:ascii="Arial" w:hAnsi="Arial" w:cs="Arial"/>
          <w:b/>
          <w:color w:val="000000" w:themeColor="text1"/>
          <w:sz w:val="24"/>
          <w:szCs w:val="24"/>
        </w:rPr>
        <w:t xml:space="preserve">Nazwy stanowisk w  Domu Pomocy Społecznej Dom Kombatanta i Pioniera Ziemi Szczecińskiej w Szczecinie </w:t>
      </w:r>
      <w:r w:rsidRPr="00AF4DFC">
        <w:rPr>
          <w:rFonts w:ascii="Arial" w:hAnsi="Arial" w:cs="Arial"/>
          <w:color w:val="000000" w:themeColor="text1"/>
          <w:sz w:val="24"/>
          <w:szCs w:val="24"/>
        </w:rPr>
        <w:t xml:space="preserve">ustalane są na podstawie </w:t>
      </w:r>
      <w:r w:rsidRPr="00AF4DFC">
        <w:rPr>
          <w:rFonts w:ascii="Arial" w:hAnsi="Arial" w:cs="Arial"/>
          <w:b/>
          <w:color w:val="000000" w:themeColor="text1"/>
          <w:sz w:val="24"/>
          <w:szCs w:val="24"/>
        </w:rPr>
        <w:t xml:space="preserve">rozporządzenia Rady Ministrów </w:t>
      </w:r>
      <w:r w:rsidRPr="00AF4DFC">
        <w:rPr>
          <w:rFonts w:ascii="Arial" w:hAnsi="Arial" w:cs="Arial"/>
          <w:b/>
          <w:bCs/>
          <w:color w:val="000000" w:themeColor="text1"/>
          <w:sz w:val="24"/>
          <w:szCs w:val="24"/>
        </w:rPr>
        <w:t>z dnia 25 października 2021 r. w sprawie wynagradzania pracowników samorządowych.</w:t>
      </w:r>
      <w:r w:rsidRPr="00AF4DFC">
        <w:rPr>
          <w:rFonts w:ascii="Arial" w:hAnsi="Arial" w:cs="Arial"/>
          <w:color w:val="000000" w:themeColor="text1"/>
          <w:sz w:val="24"/>
          <w:szCs w:val="24"/>
        </w:rPr>
        <w:t xml:space="preserve"> Proces rekrutacji prowadzony jest w sposób neutralny pod względem płci i niedyskryminujący.</w:t>
      </w:r>
    </w:p>
    <w:p w:rsidR="0082452D" w:rsidRPr="00AF4DFC" w:rsidRDefault="0082452D" w:rsidP="0082452D">
      <w:pPr>
        <w:pStyle w:val="Akapitzlist"/>
        <w:rPr>
          <w:rFonts w:ascii="Arial" w:hAnsi="Arial" w:cs="Arial"/>
          <w:color w:val="000000" w:themeColor="text1"/>
          <w:sz w:val="24"/>
          <w:szCs w:val="24"/>
        </w:rPr>
      </w:pPr>
    </w:p>
    <w:p w:rsidR="0082452D" w:rsidRPr="00AF4DFC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</w:p>
    <w:p w:rsidR="0082452D" w:rsidRPr="00AF4DFC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</w:p>
    <w:p w:rsidR="0082452D" w:rsidRPr="00AF4DFC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</w:p>
    <w:p w:rsidR="0082452D" w:rsidRPr="00AF4DFC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</w:p>
    <w:p w:rsidR="0082452D" w:rsidRPr="00AF4DFC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</w:p>
    <w:p w:rsidR="0082452D" w:rsidRPr="00AF4DFC" w:rsidRDefault="0082452D" w:rsidP="0082452D">
      <w:pPr>
        <w:autoSpaceDE w:val="0"/>
        <w:autoSpaceDN w:val="0"/>
        <w:adjustRightInd w:val="0"/>
        <w:spacing w:line="271" w:lineRule="auto"/>
        <w:rPr>
          <w:rFonts w:ascii="Arial" w:hAnsi="Arial"/>
          <w:color w:val="000000" w:themeColor="text1"/>
          <w:sz w:val="24"/>
          <w:szCs w:val="24"/>
        </w:rPr>
      </w:pPr>
    </w:p>
    <w:p w:rsidR="0082452D" w:rsidRPr="00FA559E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color w:val="000000" w:themeColor="text1"/>
        </w:rPr>
      </w:pPr>
    </w:p>
    <w:p w:rsidR="0082452D" w:rsidRPr="00FA559E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color w:val="000000" w:themeColor="text1"/>
        </w:rPr>
      </w:pPr>
    </w:p>
    <w:p w:rsidR="0082452D" w:rsidRPr="00E339D2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color w:val="000000" w:themeColor="text1"/>
        </w:rPr>
      </w:pPr>
    </w:p>
    <w:p w:rsidR="0082452D" w:rsidRPr="00E339D2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color w:val="000000" w:themeColor="text1"/>
        </w:rPr>
      </w:pPr>
    </w:p>
    <w:p w:rsidR="0082452D" w:rsidRPr="00E339D2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color w:val="000000" w:themeColor="text1"/>
        </w:rPr>
      </w:pPr>
    </w:p>
    <w:p w:rsidR="0082452D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</w:rPr>
      </w:pPr>
    </w:p>
    <w:p w:rsidR="0082452D" w:rsidRDefault="0082452D" w:rsidP="0082452D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</w:rPr>
      </w:pPr>
    </w:p>
    <w:p w:rsidR="0082452D" w:rsidRPr="00DD27E3" w:rsidRDefault="0082452D" w:rsidP="0082452D">
      <w:pPr>
        <w:autoSpaceDE w:val="0"/>
        <w:autoSpaceDN w:val="0"/>
        <w:adjustRightInd w:val="0"/>
        <w:spacing w:line="271" w:lineRule="auto"/>
        <w:rPr>
          <w:rFonts w:ascii="Arial" w:hAnsi="Arial"/>
        </w:rPr>
      </w:pPr>
    </w:p>
    <w:p w:rsidR="000E293E" w:rsidRDefault="00D31B55"/>
    <w:sectPr w:rsidR="000E293E" w:rsidSect="0082452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554796"/>
    <w:multiLevelType w:val="hybridMultilevel"/>
    <w:tmpl w:val="540CC128"/>
    <w:lvl w:ilvl="0" w:tplc="90C2DEC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52D"/>
    <w:rsid w:val="005A3A23"/>
    <w:rsid w:val="0082452D"/>
    <w:rsid w:val="009205F9"/>
    <w:rsid w:val="00AB1627"/>
    <w:rsid w:val="00D31B55"/>
    <w:rsid w:val="00E8383D"/>
    <w:rsid w:val="00FB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17BEA-746B-4B80-9575-73821C78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452D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2452D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2452D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82452D"/>
    <w:pPr>
      <w:ind w:left="720"/>
      <w:contextualSpacing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672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Krzyżewska</dc:creator>
  <cp:keywords/>
  <dc:description/>
  <cp:lastModifiedBy>Krystyna Krzyżewska</cp:lastModifiedBy>
  <cp:revision>3</cp:revision>
  <dcterms:created xsi:type="dcterms:W3CDTF">2026-07-30T08:35:00Z</dcterms:created>
  <dcterms:modified xsi:type="dcterms:W3CDTF">2026-08-03T11:22:00Z</dcterms:modified>
</cp:coreProperties>
</file>